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-34" w:type="dxa"/>
        <w:tblCellMar>
          <w:top w:w="103" w:type="dxa"/>
          <w:left w:w="103" w:type="dxa"/>
          <w:bottom w:w="103" w:type="dxa"/>
          <w:right w:w="103" w:type="dxa"/>
        </w:tblCellMar>
        <w:tblLook w:val="00A0" w:firstRow="1" w:lastRow="0" w:firstColumn="1" w:lastColumn="0" w:noHBand="0" w:noVBand="0"/>
      </w:tblPr>
      <w:tblGrid>
        <w:gridCol w:w="9075"/>
      </w:tblGrid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Kehaline kasvatus III klass</w:t>
            </w:r>
          </w:p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Õpitulemused III klassi lõpuks</w:t>
            </w:r>
          </w:p>
          <w:p w:rsidR="002E3DA0" w:rsidRDefault="002E3DA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Võimlemine</w:t>
            </w:r>
          </w:p>
          <w:p w:rsidR="002E3DA0" w:rsidRDefault="00E84C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oskab liikuda, kasutades rivisammu (P) ja võimlejasammu (T);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337_2016145730"/>
            <w:bookmarkEnd w:id="1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sooritab põhivõimlemise harjutuste kombinatsiooni (16 takti) muusika või saatelugemise saatel;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sooritab tireli ette, turiseisu ja kaldpinnalt tireli taha;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hüpleb hüpitsat tiirutades ette 30 sekundi jooksul järjest.</w:t>
            </w:r>
          </w:p>
          <w:p w:rsidR="002E3DA0" w:rsidRDefault="002E3DA0">
            <w:pPr>
              <w:widowControl w:val="0"/>
              <w:tabs>
                <w:tab w:val="left" w:pos="1080"/>
              </w:tabs>
              <w:spacing w:after="0" w:line="360" w:lineRule="auto"/>
              <w:ind w:left="1080" w:hanging="360"/>
              <w:rPr>
                <w:rFonts w:ascii="Times New Roman" w:hAnsi="Times New Roman"/>
                <w:b/>
                <w:smallCaps/>
                <w:sz w:val="24"/>
                <w:szCs w:val="24"/>
                <w:lang w:val="fi-FI"/>
              </w:rPr>
            </w:pPr>
            <w:bookmarkStart w:id="2" w:name="__DdeLink__337_20161457305"/>
            <w:bookmarkEnd w:id="2"/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Jooks, hüpped, visked</w:t>
            </w:r>
          </w:p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õpilane</w:t>
            </w:r>
          </w:p>
          <w:p w:rsidR="002E3DA0" w:rsidRDefault="00E84C17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jookseb kiirjooksu püstistardist stardikäsklustega;</w:t>
            </w:r>
          </w:p>
          <w:p w:rsidR="002E3DA0" w:rsidRDefault="00E84C17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läbib joostes võimetekohase tempoga 1 km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distantsi;</w:t>
            </w:r>
          </w:p>
          <w:p w:rsidR="002E3DA0" w:rsidRDefault="00E84C17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sooritab õige teatevahetuse</w:t>
            </w:r>
            <w:r>
              <w:rPr>
                <w:rFonts w:ascii="Times New Roman" w:hAnsi="Times New Roman"/>
                <w:sz w:val="24"/>
                <w:szCs w:val="24"/>
                <w:lang w:val="fi-FI" w:eastAsia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teatevõistlustes ja pendelteatejooksus;</w:t>
            </w:r>
          </w:p>
          <w:p w:rsidR="002E3DA0" w:rsidRDefault="00E84C17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sooritab palliviske paigalt ja kahesammulise hooga;</w:t>
            </w:r>
          </w:p>
          <w:p w:rsidR="002E3DA0" w:rsidRDefault="00E84C17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sooritab hoojooksult kaugushüppe paku tabamiseta.</w:t>
            </w:r>
          </w:p>
          <w:p w:rsidR="002E3DA0" w:rsidRDefault="002E3DA0">
            <w:pPr>
              <w:widowControl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Liikumismängud</w:t>
            </w:r>
          </w:p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sooritab harjutusi erinevaid palle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põrgatades, vedades, söötes, visates ja püüdes ning mängib nendega liikumismänge;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mängib rahvastepalli  reeglite järgi, on kaasmängijatega sõbralik ning austab kohtuniku otsust.</w:t>
            </w:r>
          </w:p>
          <w:p w:rsidR="002E3DA0" w:rsidRDefault="002E3DA0">
            <w:pPr>
              <w:widowControl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Suusatamine</w:t>
            </w:r>
          </w:p>
          <w:p w:rsidR="002E3DA0" w:rsidRDefault="00E84C17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suusatab paaristõukelise sammuta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sõiduviisiga ja vahelduvtõukelise kahesammulise sõiduviisiga;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lastRenderedPageBreak/>
              <w:t xml:space="preserve">laskub mäest põhiasendis; 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läbib järjest suusatades 2 km distantsi.</w:t>
            </w:r>
          </w:p>
          <w:p w:rsidR="002E3DA0" w:rsidRDefault="002E3DA0">
            <w:pPr>
              <w:widowControl w:val="0"/>
              <w:tabs>
                <w:tab w:val="left" w:pos="1080"/>
              </w:tabs>
              <w:spacing w:after="0" w:line="360" w:lineRule="auto"/>
              <w:ind w:left="1080" w:hanging="360"/>
              <w:rPr>
                <w:rFonts w:ascii="Times New Roman" w:hAnsi="Times New Roman"/>
                <w:b/>
                <w:smallCaps/>
                <w:sz w:val="24"/>
                <w:szCs w:val="24"/>
                <w:lang w:val="fi-FI"/>
              </w:rPr>
            </w:pPr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lastRenderedPageBreak/>
              <w:t>Tantsuline liikumine</w:t>
            </w:r>
          </w:p>
          <w:p w:rsidR="002E3DA0" w:rsidRDefault="00E84C1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mängib/tantsib õpitud eesti laulumänge ja tantse;</w:t>
            </w:r>
          </w:p>
          <w:p w:rsidR="002E3DA0" w:rsidRDefault="00E84C17">
            <w:pPr>
              <w:pStyle w:val="Loendilik"/>
              <w:widowControl w:val="0"/>
              <w:numPr>
                <w:ilvl w:val="0"/>
                <w:numId w:val="5"/>
              </w:num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liigub vastavalt muusikale, rütmi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le, helile.</w:t>
            </w:r>
          </w:p>
          <w:p w:rsidR="002E3DA0" w:rsidRDefault="00E84C17">
            <w:pPr>
              <w:pStyle w:val="Loendilik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Ujumine</w:t>
            </w:r>
          </w:p>
          <w:p w:rsidR="002E3DA0" w:rsidRDefault="00E84C17">
            <w:pPr>
              <w:spacing w:line="360" w:lineRule="auto"/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õ</w:t>
            </w:r>
            <w:r>
              <w:rPr>
                <w:rFonts w:ascii="Times New Roman" w:hAnsi="Times New Roman"/>
                <w:sz w:val="24"/>
                <w:szCs w:val="24"/>
              </w:rPr>
              <w:t>pilane:</w:t>
            </w:r>
          </w:p>
          <w:p w:rsidR="002E3DA0" w:rsidRDefault="00E84C17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oskab ujuda, sealhulgas vees sukelduda, vee pinnal hõljuda, rinnuli ja selili       asendis kokku 200 meetrit edasi liikuda;</w:t>
            </w:r>
          </w:p>
          <w:p w:rsidR="002E3DA0" w:rsidRDefault="00E84C17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hindab adekvaatselt oma võimeid vees ja rakendab eakohaseid veeohutusalaseid  oskusi.</w:t>
            </w:r>
          </w:p>
          <w:p w:rsidR="002E3DA0" w:rsidRDefault="002E3D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DA0" w:rsidRDefault="002E3DA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DA0">
        <w:tc>
          <w:tcPr>
            <w:tcW w:w="9075" w:type="dxa"/>
            <w:shd w:val="clear" w:color="auto" w:fill="auto"/>
          </w:tcPr>
          <w:p w:rsidR="002E3DA0" w:rsidRDefault="002E3DA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</w:p>
        </w:tc>
      </w:tr>
    </w:tbl>
    <w:p w:rsidR="002E3DA0" w:rsidRDefault="002E3DA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DA0" w:rsidRDefault="00E84C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Hindamine</w:t>
      </w:r>
    </w:p>
    <w:p w:rsidR="002E3DA0" w:rsidRDefault="00E84C1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Ainekavas on kirjeldatud õppeaine õpitulemused kahel tasandil: üldised õpitulemused õpetamise eesmärkidena ja spordialade õpitulemused.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Hinnatakse õpilaste teadmisi ja oskusi, aktiivsust ja tunnis kaasatöötamist, tegevuse/harjutuse omandamis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eks tehtud pingutust ning püüdlikkust kirjalike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ja/või praktiliste tööde ning tegevuste puhul,</w:t>
      </w:r>
      <w:r>
        <w:rPr>
          <w:rFonts w:ascii="Times New Roman" w:hAnsi="Times New Roman"/>
          <w:color w:val="000000"/>
          <w:sz w:val="24"/>
          <w:szCs w:val="24"/>
        </w:rPr>
        <w:t xml:space="preserve"> arvestades õpilaste iseärasusi. Hindamisel lähtutakse vastavatest põhikooli riikliku õppekava üldosa sätetest. </w:t>
      </w:r>
    </w:p>
    <w:p w:rsidR="002E3DA0" w:rsidRDefault="00E84C17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Koolis kasutatakse õpilase teadmiste ja oskuste </w:t>
      </w:r>
      <w:r>
        <w:rPr>
          <w:rFonts w:ascii="Times New Roman" w:hAnsi="Times New Roman"/>
          <w:sz w:val="24"/>
          <w:szCs w:val="24"/>
        </w:rPr>
        <w:t>hindamisel kirjeldavaid sõnalisi hinnanguid.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 Õpitulemuste kontrollimise vormid on mitmekesised ja vastavuses oodatavate õpitulemustega.</w:t>
      </w:r>
    </w:p>
    <w:p w:rsidR="002E3DA0" w:rsidRDefault="00E84C1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Tervisest tingitud erivajadustega õpilasi hinnates arvestatakse nende osavõttu kehalise kasvatuse tundidest. Hinnatakse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õpilaste teadmisi spordist, liikumisest ja kehaliste harjutuste tegemisest. Praktilisi oskusi hinnates lähtutakse õpilaste terviseseisundist: õpilased sooritavad hindeharjutusena kontrollharjutuste lihtsustatud variante või raviarsti määratud harjutusi.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lastRenderedPageBreak/>
        <w:t>Ju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hul kui õpilaste terviseseisund ei võimalda kehalise kasvatuse ainekava täita, koostatakse neile individuaalne õppekava, milles fikseeritakse kehalise kasvatuse õppe-eesmärk, õppesisu, õpitulemused ning nende hindamise vormid.</w:t>
      </w:r>
    </w:p>
    <w:p w:rsidR="002E3DA0" w:rsidRDefault="00E84C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Hoiakutele (nt huvi tundmine,</w:t>
      </w:r>
      <w:r>
        <w:rPr>
          <w:rFonts w:ascii="Times New Roman" w:hAnsi="Times New Roman"/>
          <w:color w:val="000000"/>
          <w:sz w:val="24"/>
          <w:szCs w:val="24"/>
        </w:rPr>
        <w:t xml:space="preserve"> tähtsuse mõistmine, väärtustamine, vajaduste arvestamine, kokkulepitud reeglite järgimine) antakse hinnanguid.</w:t>
      </w:r>
    </w:p>
    <w:p w:rsidR="002E3DA0" w:rsidRDefault="00E84C17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>3. klassis  hinnatakse õpilaste tegevust tundides (aktiivsus, kaasatöötamine, püüdlikkus, reeglite, hügieeni- ja ohutusnõuete järgimine jm). Õpi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tulemustena esitatud liigutusoskusi hinnates arvestatakse nii saavutatud taset kui ka tööd, mida õpilased tegid tegevuse/harjutuse omandamiseks.</w:t>
      </w:r>
    </w:p>
    <w:p w:rsidR="002E3DA0" w:rsidRDefault="002E3DA0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t-EE"/>
        </w:rPr>
      </w:pPr>
    </w:p>
    <w:p w:rsidR="002E3DA0" w:rsidRDefault="00E84C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poolaasta hindamine: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Joostes võimetekohase tempoga 1 km distantsi läbimine.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Pallivise paigalt ja kahesammuli</w:t>
      </w:r>
      <w:r>
        <w:rPr>
          <w:rFonts w:ascii="Times New Roman" w:hAnsi="Times New Roman"/>
          <w:sz w:val="24"/>
          <w:szCs w:val="24"/>
          <w:lang w:eastAsia="et-EE"/>
        </w:rPr>
        <w:t>se hooga.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Kaugushüppe paku tabamiseta.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Põhivõimlemise harjutuste kombinatsiooni sooritamine (16 takti) muusika või saatelugemise saatel.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Tirel ette, turiseisu ja kaldpinnalt tireli taha.</w:t>
      </w:r>
    </w:p>
    <w:p w:rsidR="002E3DA0" w:rsidRDefault="00E84C17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Hüplemine hüpitsat tiirutades ette 30 sekundi jooksul järjest.</w:t>
      </w:r>
    </w:p>
    <w:p w:rsidR="002E3DA0" w:rsidRDefault="002E3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2E3DA0" w:rsidRDefault="00E84C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_DdeLink__258_739489725"/>
      <w:bookmarkEnd w:id="3"/>
      <w:r>
        <w:rPr>
          <w:rFonts w:ascii="Times New Roman" w:hAnsi="Times New Roman"/>
          <w:sz w:val="24"/>
          <w:szCs w:val="24"/>
          <w:lang w:eastAsia="et-EE"/>
        </w:rPr>
        <w:t xml:space="preserve">II </w:t>
      </w:r>
      <w:r>
        <w:rPr>
          <w:rFonts w:ascii="Times New Roman" w:hAnsi="Times New Roman"/>
          <w:sz w:val="24"/>
          <w:szCs w:val="24"/>
          <w:lang w:eastAsia="et-EE"/>
        </w:rPr>
        <w:t>poolaasta hindamine: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Suusatab paaristõukelise sammuta sõiduviisiga ja vahelduvtõukelise kahesammulise  sõiduviisiga.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Laskub mäest põhiasendis. 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Läbib järjest suusatades 2 km distantsi.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Hoota kaugushüpe.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Pallivise hoota ja kahesammulise hooga.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Rahvastepall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reeglitega.</w:t>
      </w:r>
    </w:p>
    <w:p w:rsidR="002E3DA0" w:rsidRDefault="00E84C17">
      <w:pPr>
        <w:pStyle w:val="Loendilik"/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60 m jooks.</w:t>
      </w:r>
    </w:p>
    <w:sectPr w:rsidR="002E3DA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46A"/>
    <w:multiLevelType w:val="multilevel"/>
    <w:tmpl w:val="FC0AB9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1">
    <w:nsid w:val="198E0DE7"/>
    <w:multiLevelType w:val="multilevel"/>
    <w:tmpl w:val="21EE07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2">
    <w:nsid w:val="19C1433A"/>
    <w:multiLevelType w:val="multilevel"/>
    <w:tmpl w:val="A5961F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33F37EE"/>
    <w:multiLevelType w:val="multilevel"/>
    <w:tmpl w:val="B052A9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4">
    <w:nsid w:val="37B96508"/>
    <w:multiLevelType w:val="multilevel"/>
    <w:tmpl w:val="74EA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1F06"/>
    <w:multiLevelType w:val="multilevel"/>
    <w:tmpl w:val="C07E4A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6AA1806"/>
    <w:multiLevelType w:val="multilevel"/>
    <w:tmpl w:val="AA703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D72"/>
    <w:multiLevelType w:val="multilevel"/>
    <w:tmpl w:val="193453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8">
    <w:nsid w:val="608A483B"/>
    <w:multiLevelType w:val="multilevel"/>
    <w:tmpl w:val="A09E7EA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71C449D4"/>
    <w:multiLevelType w:val="multilevel"/>
    <w:tmpl w:val="F89046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A0"/>
    <w:rsid w:val="002E3DA0"/>
    <w:rsid w:val="00E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62D4"/>
    <w:pPr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Pealkiri1">
    <w:name w:val="heading 1"/>
    <w:basedOn w:val="Pealkiri"/>
    <w:pPr>
      <w:widowControl w:val="0"/>
      <w:spacing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Pealkiri"/>
    <w:pPr>
      <w:widowControl w:val="0"/>
      <w:spacing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Pealkiri3">
    <w:name w:val="heading 3"/>
    <w:basedOn w:val="Pealkiri"/>
    <w:pPr>
      <w:widowControl w:val="0"/>
      <w:spacing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Times New Roman" w:hAnsi="Times New Roman"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Symbol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  <w:sz w:val="24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customStyle="1" w:styleId="Pealkiri10">
    <w:name w:val="Pealkiri1"/>
    <w:basedOn w:val="Normaalla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sitaat1">
    <w:name w:val="Tsitaat1"/>
    <w:basedOn w:val="Normaallaad"/>
    <w:qFormat/>
  </w:style>
  <w:style w:type="paragraph" w:styleId="Tiitel">
    <w:name w:val="Title"/>
    <w:basedOn w:val="Pealkiri10"/>
  </w:style>
  <w:style w:type="paragraph" w:styleId="Alapealkiri">
    <w:name w:val="Subtitle"/>
    <w:basedOn w:val="Pealkiri10"/>
  </w:style>
  <w:style w:type="paragraph" w:styleId="Loendilik">
    <w:name w:val="List Paragraph"/>
    <w:basedOn w:val="Normaallaad"/>
    <w:uiPriority w:val="34"/>
    <w:qFormat/>
    <w:rsid w:val="000846D3"/>
    <w:pPr>
      <w:ind w:left="720"/>
      <w:contextualSpacing/>
    </w:pPr>
  </w:style>
  <w:style w:type="paragraph" w:customStyle="1" w:styleId="Tsitaat">
    <w:name w:val="Tsitaat"/>
    <w:basedOn w:val="Normaallaad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62D4"/>
    <w:pPr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Pealkiri1">
    <w:name w:val="heading 1"/>
    <w:basedOn w:val="Pealkiri"/>
    <w:pPr>
      <w:widowControl w:val="0"/>
      <w:spacing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Pealkiri"/>
    <w:pPr>
      <w:widowControl w:val="0"/>
      <w:spacing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Pealkiri3">
    <w:name w:val="heading 3"/>
    <w:basedOn w:val="Pealkiri"/>
    <w:pPr>
      <w:widowControl w:val="0"/>
      <w:spacing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Times New Roman" w:hAnsi="Times New Roman"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Symbol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  <w:sz w:val="24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customStyle="1" w:styleId="Pealkiri10">
    <w:name w:val="Pealkiri1"/>
    <w:basedOn w:val="Normaalla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sitaat1">
    <w:name w:val="Tsitaat1"/>
    <w:basedOn w:val="Normaallaad"/>
    <w:qFormat/>
  </w:style>
  <w:style w:type="paragraph" w:styleId="Tiitel">
    <w:name w:val="Title"/>
    <w:basedOn w:val="Pealkiri10"/>
  </w:style>
  <w:style w:type="paragraph" w:styleId="Alapealkiri">
    <w:name w:val="Subtitle"/>
    <w:basedOn w:val="Pealkiri10"/>
  </w:style>
  <w:style w:type="paragraph" w:styleId="Loendilik">
    <w:name w:val="List Paragraph"/>
    <w:basedOn w:val="Normaallaad"/>
    <w:uiPriority w:val="34"/>
    <w:qFormat/>
    <w:rsid w:val="000846D3"/>
    <w:pPr>
      <w:ind w:left="720"/>
      <w:contextualSpacing/>
    </w:pPr>
  </w:style>
  <w:style w:type="paragraph" w:customStyle="1" w:styleId="Tsitaat">
    <w:name w:val="Tsitaat"/>
    <w:basedOn w:val="Normaallaad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Virve Pärn</dc:creator>
  <cp:lastModifiedBy>Kasutaja</cp:lastModifiedBy>
  <cp:revision>2</cp:revision>
  <dcterms:created xsi:type="dcterms:W3CDTF">2018-12-03T08:05:00Z</dcterms:created>
  <dcterms:modified xsi:type="dcterms:W3CDTF">2018-12-03T08:05:00Z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